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199E">
        <w:rPr>
          <w:rFonts w:ascii="Times New Roman" w:hAnsi="Times New Roman" w:cs="Times New Roman"/>
          <w:b/>
          <w:sz w:val="28"/>
          <w:szCs w:val="28"/>
        </w:rPr>
        <w:t>Приложение N 2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99E">
        <w:rPr>
          <w:rFonts w:ascii="Times New Roman" w:hAnsi="Times New Roman" w:cs="Times New Roman"/>
          <w:b/>
          <w:sz w:val="28"/>
          <w:szCs w:val="28"/>
        </w:rPr>
        <w:t>к приказу Федеральной службы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99E">
        <w:rPr>
          <w:rFonts w:ascii="Times New Roman" w:hAnsi="Times New Roman" w:cs="Times New Roman"/>
          <w:b/>
          <w:sz w:val="28"/>
          <w:szCs w:val="28"/>
        </w:rPr>
        <w:t>по регулированию алкогольного рынка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99E">
        <w:rPr>
          <w:rFonts w:ascii="Times New Roman" w:hAnsi="Times New Roman" w:cs="Times New Roman"/>
          <w:b/>
          <w:sz w:val="28"/>
          <w:szCs w:val="28"/>
        </w:rPr>
        <w:t>от 19 июня 2015 г. N 164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9E">
        <w:rPr>
          <w:rFonts w:ascii="Times New Roman" w:hAnsi="Times New Roman" w:cs="Times New Roman"/>
          <w:b/>
          <w:bCs/>
          <w:sz w:val="28"/>
          <w:szCs w:val="28"/>
        </w:rPr>
        <w:t>ЗАПОЛНЕНИЯ ЖУРНАЛА УЧЕТА ОБЪЕМА РОЗНИЧНОЙ ПРОДАЖИ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99E">
        <w:rPr>
          <w:rFonts w:ascii="Times New Roman" w:hAnsi="Times New Roman" w:cs="Times New Roman"/>
          <w:b/>
          <w:bCs/>
          <w:sz w:val="28"/>
          <w:szCs w:val="28"/>
        </w:rPr>
        <w:t>АЛКОГОЛЬНОЙ И СПИРТОСОДЕРЖАЩЕЙ ПРОДУКЦИИ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заполнения </w:t>
      </w:r>
      <w:hyperlink r:id="rId4" w:history="1">
        <w:r w:rsidRPr="0044199E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учета объема розничной продажи алкогольной и спиртосодержащей продукции (далее - журнал).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2. Заполнение журнала осуществляется по месту осуществления деятельности: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продажу алкогольной или спиртосодержащей продукции;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индивидуальными предпринимателями, осуществляющими розничную продажу пива и напитков, изготовленных на основе пива, сидра, пуаре, медовухи или спиртосодержащей продукции.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на бумажном носителе;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в электронном виде с использованием программных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ЕГАИС).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9E">
        <w:rPr>
          <w:rFonts w:ascii="Times New Roman" w:hAnsi="Times New Roman" w:cs="Times New Roman"/>
          <w:b/>
          <w:sz w:val="28"/>
          <w:szCs w:val="28"/>
        </w:rPr>
        <w:t>4. При заполнении журнала в графах фиксируется: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а) в </w:t>
      </w:r>
      <w:hyperlink r:id="rId5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1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номер записи по порядку;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б) в </w:t>
      </w:r>
      <w:hyperlink r:id="rId6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2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дата розничной продажи каждой единицы (потребительской тары (упаковки)) алкогольной или спиртосодержащей продукции.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 xml:space="preserve">Организациями и индивидуальными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</w:t>
      </w:r>
      <w:hyperlink r:id="rId7" w:history="1">
        <w:r w:rsidRPr="0044199E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указывается дата вскрытия потребительской тары (упаковки) алкогольной продукции, либо дата вскрытия транспортной тары с алкогольной продукцией;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в) в </w:t>
      </w:r>
      <w:hyperlink r:id="rId8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3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сведения, содержащиеся в двухмерном штриховом коде, нанесенном на федеральную специальную марку или акцизную марку (для алкогольной продукции, подлежащей маркировке в соответствии со </w:t>
      </w:r>
      <w:hyperlink r:id="rId9" w:history="1">
        <w:r w:rsidRPr="0044199E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44199E">
          <w:rPr>
            <w:rFonts w:ascii="Times New Roman" w:hAnsi="Times New Roman" w:cs="Times New Roman"/>
            <w:sz w:val="28"/>
            <w:szCs w:val="28"/>
          </w:rPr>
          <w:lastRenderedPageBreak/>
          <w:t>12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4199E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заполняется: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 xml:space="preserve">для алкогольной продукции, маркированной федеральными специальными марками, - в виде символов в соответствии с </w:t>
      </w:r>
      <w:hyperlink r:id="rId11" w:history="1">
        <w:r w:rsidRPr="0044199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сведений, утвержденных приказом Росалкогольрегулирования от 12 мая 2010 г. N 33н (зарегистрирован Минюстом России 23 августа 2010 г., регистрационный N 18218);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 xml:space="preserve">для алкогольной продукции, маркированной акцизными марками, - в виде символов в соответствии с </w:t>
      </w:r>
      <w:hyperlink r:id="rId12" w:history="1">
        <w:r w:rsidRPr="0044199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приказом ФТС России от 29 января 2007 г. N 106 (зарегистрирован Минюстом России 6 марта 2007 г., регистрационный N 9055);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г) в </w:t>
      </w:r>
      <w:hyperlink r:id="rId13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4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наименование алкогольной или спиртосодержащей продукции (в соответствии с сопроводительными документами);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д) в </w:t>
      </w:r>
      <w:hyperlink r:id="rId14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5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код вида продукции в соответствии с </w:t>
      </w:r>
      <w:hyperlink r:id="rId15" w:history="1">
        <w:r w:rsidRPr="0044199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видов продукции, утвержденным приказом Росалкогольрегулирования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&lt;1&gt;;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е) в </w:t>
      </w:r>
      <w:hyperlink r:id="rId16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6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емкость потребительской тары (транспортной тары) алкогольной или спиртосодержащей продукции;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  <w:u w:val="single"/>
        </w:rPr>
        <w:t xml:space="preserve">ж) в </w:t>
      </w:r>
      <w:hyperlink r:id="rId17" w:history="1">
        <w:r w:rsidRPr="0044199E">
          <w:rPr>
            <w:rFonts w:ascii="Times New Roman" w:hAnsi="Times New Roman" w:cs="Times New Roman"/>
            <w:sz w:val="28"/>
            <w:szCs w:val="28"/>
            <w:u w:val="single"/>
          </w:rPr>
          <w:t>графе 7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- количество потребительской тары (транспортной тары) алкогольной или спиртосодержащей продукции.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 xml:space="preserve">В случае ведения журнала в электронном виде с использованием программных средств ЕГАИС для продукции, маркируемой федеральными специальными и акцизными марками, </w:t>
      </w:r>
      <w:hyperlink r:id="rId18" w:history="1">
        <w:r w:rsidRPr="0044199E">
          <w:rPr>
            <w:rFonts w:ascii="Times New Roman" w:hAnsi="Times New Roman" w:cs="Times New Roman"/>
            <w:sz w:val="28"/>
            <w:szCs w:val="28"/>
          </w:rPr>
          <w:t>графы 4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419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4199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419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4199E">
          <w:rPr>
            <w:rFonts w:ascii="Times New Roman" w:hAnsi="Times New Roman" w:cs="Times New Roman"/>
            <w:sz w:val="28"/>
            <w:szCs w:val="28"/>
          </w:rPr>
          <w:t>Графа 3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журнала не заполняется в следующих случаях: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ведение журнала на бумажном носителе;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алкогольной продукции, не подлежащей маркировке в соответствии со </w:t>
      </w:r>
      <w:hyperlink r:id="rId23" w:history="1">
        <w:r w:rsidRPr="0044199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44199E">
        <w:rPr>
          <w:rFonts w:ascii="Times New Roman" w:hAnsi="Times New Roman" w:cs="Times New Roman"/>
          <w:sz w:val="28"/>
          <w:szCs w:val="28"/>
        </w:rPr>
        <w:t xml:space="preserve"> Федерального закона N 171-ФЗ;</w:t>
      </w:r>
    </w:p>
    <w:p w:rsidR="0044199E" w:rsidRPr="0044199E" w:rsidRDefault="0044199E" w:rsidP="0044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9E">
        <w:rPr>
          <w:rFonts w:ascii="Times New Roman" w:hAnsi="Times New Roman" w:cs="Times New Roman"/>
          <w:sz w:val="28"/>
          <w:szCs w:val="28"/>
        </w:rPr>
        <w:t>в отношении спиртосодержащей продукции.</w:t>
      </w:r>
    </w:p>
    <w:p w:rsidR="001A0778" w:rsidRPr="0044199E" w:rsidRDefault="001A0778"/>
    <w:sectPr w:rsidR="001A0778" w:rsidRPr="0044199E" w:rsidSect="00D36D8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99E"/>
    <w:rsid w:val="001A0778"/>
    <w:rsid w:val="0044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46B1AEA54114115AAD9F1C9EA34B377E73E504DD9C6A6AD38F1D1822BE96058F92FDE78AAB2J7C2O" TargetMode="External"/><Relationship Id="rId13" Type="http://schemas.openxmlformats.org/officeDocument/2006/relationships/hyperlink" Target="consultantplus://offline/ref=435B546B1AEA54114115AAD9F1C9EA34B377E73E504DD9C6A6AD38F1D1822BE96058F92FDE78AAB2J7C3O" TargetMode="External"/><Relationship Id="rId18" Type="http://schemas.openxmlformats.org/officeDocument/2006/relationships/hyperlink" Target="consultantplus://offline/ref=435B546B1AEA54114115AAD9F1C9EA34B377E73E504DD9C6A6AD38F1D1822BE96058F92FDE78AAB2J7C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5B546B1AEA54114115AAD9F1C9EA34B377E73E504DD9C6A6AD38F1D1822BE96058F92FDE78AAB1J7C8O" TargetMode="External"/><Relationship Id="rId7" Type="http://schemas.openxmlformats.org/officeDocument/2006/relationships/hyperlink" Target="consultantplus://offline/ref=435B546B1AEA54114115AAD9F1C9EA34B377E73E504DD9C6A6AD38F1D1822BE96058F92FDE78AAB2J7CDO" TargetMode="External"/><Relationship Id="rId12" Type="http://schemas.openxmlformats.org/officeDocument/2006/relationships/hyperlink" Target="consultantplus://offline/ref=435B546B1AEA54114115AAD9F1C9EA34B479E23F504084CCAEF434F3D68D74FE6711F52EDE78A8JBC7O" TargetMode="External"/><Relationship Id="rId17" Type="http://schemas.openxmlformats.org/officeDocument/2006/relationships/hyperlink" Target="consultantplus://offline/ref=435B546B1AEA54114115AAD9F1C9EA34B377E73E504DD9C6A6AD38F1D1822BE96058F92FDE78AAB1J7C8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5B546B1AEA54114115AAD9F1C9EA34B377E73E504DD9C6A6AD38F1D1822BE96058F92FDE78AAB1J7CBO" TargetMode="External"/><Relationship Id="rId20" Type="http://schemas.openxmlformats.org/officeDocument/2006/relationships/hyperlink" Target="consultantplus://offline/ref=435B546B1AEA54114115AAD9F1C9EA34B377E73E504DD9C6A6AD38F1D1822BE96058F92FDE78AAB1J7C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B546B1AEA54114115AAD9F1C9EA34B377E73E504DD9C6A6AD38F1D1822BE96058F92FDE78AAB2J7CDO" TargetMode="External"/><Relationship Id="rId11" Type="http://schemas.openxmlformats.org/officeDocument/2006/relationships/hyperlink" Target="consultantplus://offline/ref=435B546B1AEA54114115AAD9F1C9EA34B37FE13F5548D9C6A6AD38F1D1822BE96058F92FDE78AAB1J7C9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35B546B1AEA54114115AAD9F1C9EA34B377E73E504DD9C6A6AD38F1D1822BE96058F92FDE78AAB2J7CCO" TargetMode="External"/><Relationship Id="rId15" Type="http://schemas.openxmlformats.org/officeDocument/2006/relationships/hyperlink" Target="consultantplus://offline/ref=435B546B1AEA54114115AAD9F1C9EA34B377E13D5E42D9C6A6AD38F1D1822BE96058F92FDE78AEBBJ7CCO" TargetMode="External"/><Relationship Id="rId23" Type="http://schemas.openxmlformats.org/officeDocument/2006/relationships/hyperlink" Target="consultantplus://offline/ref=435B546B1AEA54114115AAD9F1C9EA34B377E437504AD9C6A6AD38F1D1822BE96058F92FDE78ABB3J7CDO" TargetMode="External"/><Relationship Id="rId10" Type="http://schemas.openxmlformats.org/officeDocument/2006/relationships/hyperlink" Target="consultantplus://offline/ref=435B546B1AEA54114115AAD9F1C9EA34B377E73E504DD9C6A6AD38F1D1822BE96058F92FDE78AAB2J7C2O" TargetMode="External"/><Relationship Id="rId19" Type="http://schemas.openxmlformats.org/officeDocument/2006/relationships/hyperlink" Target="consultantplus://offline/ref=435B546B1AEA54114115AAD9F1C9EA34B377E73E504DD9C6A6AD38F1D1822BE96058F92FDE78AAB1J7CAO" TargetMode="External"/><Relationship Id="rId4" Type="http://schemas.openxmlformats.org/officeDocument/2006/relationships/hyperlink" Target="consultantplus://offline/ref=435B546B1AEA54114115AAD9F1C9EA34B377E73E504DD9C6A6AD38F1D1822BE96058F92FDE78AAB2J7C8O" TargetMode="External"/><Relationship Id="rId9" Type="http://schemas.openxmlformats.org/officeDocument/2006/relationships/hyperlink" Target="consultantplus://offline/ref=435B546B1AEA54114115AAD9F1C9EA34B377E437504AD9C6A6AD38F1D1822BE96058F92FDE78ABB3J7CDO" TargetMode="External"/><Relationship Id="rId14" Type="http://schemas.openxmlformats.org/officeDocument/2006/relationships/hyperlink" Target="consultantplus://offline/ref=435B546B1AEA54114115AAD9F1C9EA34B377E73E504DD9C6A6AD38F1D1822BE96058F92FDE78AAB1J7CAO" TargetMode="External"/><Relationship Id="rId22" Type="http://schemas.openxmlformats.org/officeDocument/2006/relationships/hyperlink" Target="consultantplus://offline/ref=435B546B1AEA54114115AAD9F1C9EA34B377E73E504DD9C6A6AD38F1D1822BE96058F92FDE78AAB2J7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1117</Words>
  <Characters>6371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2016-02-15T14:02:00Z</dcterms:created>
  <dcterms:modified xsi:type="dcterms:W3CDTF">2016-02-15T14:11:00Z</dcterms:modified>
</cp:coreProperties>
</file>